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68C9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  <w:lang w:eastAsia="zh-CN"/>
        </w:rPr>
      </w:pPr>
      <w:bookmarkStart w:id="0" w:name="_GoBack"/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lang w:eastAsia="zh-CN"/>
        </w:rPr>
        <w:t>江苏省202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lang w:eastAsia="zh-CN"/>
        </w:rPr>
        <w:t>年度考试录用公安机关专技类</w:t>
      </w:r>
    </w:p>
    <w:p w14:paraId="1CFE205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lang w:eastAsia="zh-CN"/>
        </w:rPr>
        <w:t>特殊职位公务员（人民警察）</w:t>
      </w:r>
    </w:p>
    <w:p w14:paraId="10DC06A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lang w:eastAsia="zh-CN"/>
        </w:rPr>
        <w:t>技能测试大纲</w:t>
      </w:r>
    </w:p>
    <w:p w14:paraId="12BD7BE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</w:p>
    <w:p w14:paraId="75E65E5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u w:val="none"/>
          <w:lang w:eastAsia="zh-CN"/>
        </w:rPr>
        <w:t>一、特警（特战</w:t>
      </w: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u w:val="none"/>
          <w:lang w:val="en-US" w:eastAsia="zh-CN"/>
        </w:rPr>
        <w:t>）</w:t>
      </w: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u w:val="none"/>
          <w:lang w:eastAsia="zh-CN"/>
        </w:rPr>
        <w:t>职位</w:t>
      </w:r>
    </w:p>
    <w:p w14:paraId="7DDA315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eastAsia="zh-CN"/>
        </w:rPr>
        <w:t>（一）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</w:rPr>
        <w:t>考试方式</w:t>
      </w:r>
    </w:p>
    <w:p w14:paraId="3A9D6B7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江苏省202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年度公安机关特警（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特战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职位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技能测试，采用现场测评记分方式进行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shd w:val="clear" w:color="auto" w:fill="FFFFFF"/>
        </w:rPr>
        <w:t>，满分100分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。</w:t>
      </w:r>
    </w:p>
    <w:p w14:paraId="021A45E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（二）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eastAsia="zh-CN"/>
        </w:rPr>
        <w:t>考试内容</w:t>
      </w:r>
    </w:p>
    <w:p w14:paraId="503FE0F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体能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科目：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000米跑、400米跑、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引体向上。</w:t>
      </w:r>
    </w:p>
    <w:p w14:paraId="6DAAF35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）3000米跑：男子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10分钟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（含）以内，女子11分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30秒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（含）以内，得100分。</w:t>
      </w:r>
    </w:p>
    <w:p w14:paraId="3C8E2FB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400米跑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：男子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53秒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（含）以内，女子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1分3秒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（含）以内，得100分。</w:t>
      </w:r>
    </w:p>
    <w:p w14:paraId="637265F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）引体向上：男子完成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次引体向上（双手正握，掌心向前，身体自然下垂后上拉至下巴超过单杠），女子完成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次引体向上（双手正握，掌心向前，身体自然下垂后上拉至下巴超过单杠），得100分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。</w:t>
      </w:r>
    </w:p>
    <w:p w14:paraId="44E3B97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射击科目：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92式手枪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15米速射和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25米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精度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射击。</w:t>
      </w:r>
    </w:p>
    <w:p w14:paraId="30A579A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速射（胸环靶），距离15米，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子弹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5发，立姿无依托，时限10秒，满环50环得50分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精度射击（胸环靶），距离25米，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子弹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5发，立姿无依托，时限2分钟，满环50环得50分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。</w:t>
      </w:r>
    </w:p>
    <w:p w14:paraId="3601263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（三）成绩评定</w:t>
      </w:r>
    </w:p>
    <w:p w14:paraId="4EA98E9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按照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体能科目、射击科目分别占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70%、30%的比例，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合成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</w:rPr>
        <w:t>报考者技能测试成绩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  <w:lang w:eastAsia="zh-CN"/>
        </w:rPr>
        <w:t>。具体为：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000米跑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400米跑、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引体向上、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92式手枪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15米速射和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25米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精度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射击成绩分别占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、20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</w:rPr>
        <w:t>。</w:t>
      </w:r>
    </w:p>
    <w:p w14:paraId="323985F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u w:val="none"/>
          <w:lang w:eastAsia="zh-CN"/>
        </w:rPr>
        <w:t>二、特警（突击</w:t>
      </w: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u w:val="none"/>
          <w:lang w:val="en-US" w:eastAsia="zh-CN"/>
        </w:rPr>
        <w:t>）职位</w:t>
      </w:r>
    </w:p>
    <w:p w14:paraId="04C72BE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eastAsia="zh-CN"/>
        </w:rPr>
        <w:t>（一）考试方式</w:t>
      </w:r>
    </w:p>
    <w:p w14:paraId="7CA8892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江苏省202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年度公安机关特警（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突击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职位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技能测试，采用现场测评记分方式进行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shd w:val="clear" w:color="auto" w:fill="FFFFFF"/>
        </w:rPr>
        <w:t>，满分100分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。</w:t>
      </w:r>
    </w:p>
    <w:p w14:paraId="06153B3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（二）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eastAsia="zh-CN"/>
        </w:rPr>
        <w:t>考试内容</w:t>
      </w:r>
    </w:p>
    <w:p w14:paraId="7DBB45B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3000米跑：男子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（含）以内，女子1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（含）以内，得100分。</w:t>
      </w:r>
    </w:p>
    <w:p w14:paraId="59EB978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2．400米跑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：男子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57秒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（含）以内，女子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1分10秒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（含）以内，得100分。</w:t>
      </w:r>
    </w:p>
    <w:p w14:paraId="50C8365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引体向上：男子完成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次引体向上（双手正握，掌心向前，身体自然下垂后上拉至下巴超过单杠），女子完成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次引体向上（双手正握，掌心向前，身体自然下垂后上拉至下巴超过单杠），得100分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。</w:t>
      </w:r>
    </w:p>
    <w:p w14:paraId="5C4B90E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（三）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eastAsia="zh-CN"/>
        </w:rPr>
        <w:t>成绩评定</w:t>
      </w:r>
    </w:p>
    <w:p w14:paraId="5BBA3D3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按照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000米跑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400米跑、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引体向上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成绩分别占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的比例，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合成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</w:rPr>
        <w:t>报考者技能测试成绩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  <w:lang w:eastAsia="zh-CN"/>
        </w:rPr>
        <w:t>。</w:t>
      </w:r>
    </w:p>
    <w:p w14:paraId="4AAFCE6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u w:val="none"/>
          <w:lang w:eastAsia="zh-CN"/>
        </w:rPr>
        <w:t>三、特警（狙击）职位</w:t>
      </w:r>
    </w:p>
    <w:p w14:paraId="79FE334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（一）考试方式</w:t>
      </w:r>
    </w:p>
    <w:p w14:paraId="5DC9112D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江苏省202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年度公安机关特警（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狙击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职位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技能测试，采用现场测评记分方式进行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shd w:val="clear" w:color="auto" w:fill="FFFFFF"/>
        </w:rPr>
        <w:t>，满分100分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。</w:t>
      </w:r>
    </w:p>
    <w:p w14:paraId="7291DAE5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（二）考试内容</w:t>
      </w:r>
    </w:p>
    <w:p w14:paraId="40E366A5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体能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科目：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000米跑、400米跑、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引体向上。</w:t>
      </w:r>
    </w:p>
    <w:p w14:paraId="2806F0E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）3000米跑：男子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（含）以内，女子1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（含）以内，得100分。</w:t>
      </w:r>
    </w:p>
    <w:p w14:paraId="34FC01C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400米跑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：男子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57秒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（含）以内，女子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1分10秒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（含）以内，得100分。</w:t>
      </w:r>
    </w:p>
    <w:p w14:paraId="6331F5D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）引体向上：男子完成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次引体向上（双手正握，掌心向前，身体自然下垂后上拉至下巴超过单杠），女子完成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次引体向上（双手正握，掌心向前，身体自然下垂后上拉至下巴超过单杠），得100分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。</w:t>
      </w:r>
    </w:p>
    <w:p w14:paraId="4CFAC3A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射击科目</w:t>
      </w:r>
    </w:p>
    <w:p w14:paraId="1D54C06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狙击步枪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150米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卧姿精度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射击和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运动后利用不同掩体120米精度射击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。使用枪支为CS/LR4A型7.62mm狙击步枪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。</w:t>
      </w:r>
    </w:p>
    <w:p w14:paraId="015573E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F79646"/>
          <w:sz w:val="32"/>
          <w:szCs w:val="32"/>
          <w:u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卧姿精度射击（狙击环靶），满分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分，距离150米，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子弹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发，时限2分钟，满环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环得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运动后利用不同掩体射击（狙击环靶），满分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分，距离120米，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子弹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发，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报考者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在出发地线准备，听到开始口令后从起点出发，跑动100米后在指定位置取狙击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枪并进入射击区，利用现场指定的掩体板对目标进行快速射击，限时2分钟，满环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环得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分。</w:t>
      </w:r>
    </w:p>
    <w:p w14:paraId="0E4AB29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（三）成绩评定</w:t>
      </w:r>
    </w:p>
    <w:p w14:paraId="4DF641E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按照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体能科目、射击科目分别占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60%、40%的比例，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合成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</w:rPr>
        <w:t>报考者技能测试成绩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  <w:lang w:eastAsia="zh-CN"/>
        </w:rPr>
        <w:t>。具体为：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000米跑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400米跑、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引体向上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、狙击步枪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150米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卧姿精度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射击和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运动后利用不同掩体120米精度射击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成绩分别占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、20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40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</w:rPr>
        <w:t>。</w:t>
      </w:r>
    </w:p>
    <w:p w14:paraId="626A6F4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u w:val="none"/>
          <w:lang w:eastAsia="zh-CN"/>
        </w:rPr>
        <w:t>四、特警（搏击）职位</w:t>
      </w:r>
    </w:p>
    <w:p w14:paraId="243D59B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eastAsia="zh-CN"/>
        </w:rPr>
        <w:t>（一）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</w:rPr>
        <w:t>考试方式</w:t>
      </w:r>
    </w:p>
    <w:p w14:paraId="140B3B45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江苏省202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年度公安机关特警（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搏击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职位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技能测试，采用现场测评记分方式进行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shd w:val="clear" w:color="auto" w:fill="FFFFFF"/>
        </w:rPr>
        <w:t>，满分100分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。</w:t>
      </w:r>
    </w:p>
    <w:p w14:paraId="08E0B5E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（二）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</w:rPr>
        <w:t>考试内容</w:t>
      </w:r>
    </w:p>
    <w:p w14:paraId="21EDAA6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体能科目：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000米跑、400米跑、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引体向上。</w:t>
      </w:r>
    </w:p>
    <w:p w14:paraId="54CD2C2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）3000米跑：男子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（含）以内，女子1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（含）以内，得100分。</w:t>
      </w:r>
    </w:p>
    <w:p w14:paraId="3025EEC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400米跑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：男子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57秒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（含）以内，女子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1分10秒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（含）以内，得100分。</w:t>
      </w:r>
    </w:p>
    <w:p w14:paraId="1D94E9F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）引体向上：男子完成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次引体向上（双手正握，掌心向前，身体自然下垂后上拉至下巴超过单杠），女子完成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次引体向上（双手正握，掌心向前，身体自然下垂后上拉至下巴超过单杠），得100分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。</w:t>
      </w:r>
    </w:p>
    <w:p w14:paraId="23A23AC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专业科目：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拳腿法空击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、摔法技术、拳腿摔步法组合技术、拳腿组合打靶技术。</w:t>
      </w:r>
    </w:p>
    <w:p w14:paraId="7E09183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）拳腿法空击（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分）</w:t>
      </w:r>
    </w:p>
    <w:p w14:paraId="4762D9D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操作方法：报考者在规定场地内，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eastAsia="zh-CN"/>
        </w:rPr>
        <w:t>进行1分钟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拳法、腿法空击演练，需包含直拳、摆拳、勾拳、转身鞭拳、正蹬腿、鞭腿、侧踹腿、后摆腿等常见拳腿法，要求动作规范连贯，发力顺畅合理，体现出速度与节奏感。</w:t>
      </w:r>
    </w:p>
    <w:p w14:paraId="3011E49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评分标准：动作规范连贯，发力顺畅合理，速度较快，节奏感强，能清晰展现各种拳腿法技术特点，得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80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分；动作较规范连贯，有一定速度和节奏感，技术特点表现较为明显，得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60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79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分；动作存在较多不规范，发力合理性、速度及节奏感欠佳，技术特点展现不清晰，得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分。</w:t>
      </w:r>
    </w:p>
    <w:p w14:paraId="683F5EF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）摔法技术（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0分）</w:t>
      </w:r>
    </w:p>
    <w:p w14:paraId="5CE1B61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操作方法：报考者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eastAsia="zh-CN"/>
        </w:rPr>
        <w:t>在1分钟内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需展示至少3种不同的摔法，如抱腿摔、过肩摔、勾踢摔、涮摔等，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eastAsia="zh-CN"/>
        </w:rPr>
        <w:t>每种摔法演示2次，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自行展示完成，重点展示动作的规范性、连贯性以及对时机的把握。</w:t>
      </w:r>
    </w:p>
    <w:p w14:paraId="214B7B5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评分标准：动作规范，发力合理，时机把握精准，摔倒效果明显，得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80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分；动作较为规范，发力和时机把握较好，能完成摔法动作，得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60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79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分；动作存在一些不规范，发力或时机把握有所欠缺，得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分。</w:t>
      </w:r>
    </w:p>
    <w:p w14:paraId="16823C0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）拳腿摔步法组合技术（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0分）</w:t>
      </w:r>
    </w:p>
    <w:p w14:paraId="3A1A4EB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操作方法：报考者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eastAsia="zh-CN"/>
        </w:rPr>
        <w:t>在1分钟内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，自行设计组合一套包含基本步法以及拳腿摔法的组合演练，要求动作转换自然流畅，体现出实战中的节奏感和攻击性。</w:t>
      </w:r>
    </w:p>
    <w:p w14:paraId="5439CE0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评分标准：组合设计合理，动作转换流畅，步法灵活，节奏感和攻击性强，充分展示各项技术的衔接，得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80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分；组合较为合理，步法运用基本得当，动作转换较为流畅，节奏感和攻击性较好，得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60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79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分；组合设计存在一些问题，动作转换较为生硬，步法运用较为混乱，得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分。</w:t>
      </w:r>
    </w:p>
    <w:p w14:paraId="748E487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）拳腿组合打靶技术（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0分）</w:t>
      </w:r>
    </w:p>
    <w:p w14:paraId="602DC7A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操作方法：报考者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eastAsia="zh-CN"/>
        </w:rPr>
        <w:t>面对沙袋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eastAsia="zh-CN"/>
        </w:rPr>
        <w:t>进行1分钟的拳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腿法组合击打靶位测试，组合需包含多种拳腿法，且有一定的节奏变化，注重击打力度、准确性和连贯性。</w:t>
      </w:r>
    </w:p>
    <w:p w14:paraId="48710B9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评分标准：击打力度大，准确性高，组合连贯，节奏把握好，能根据靶位变化迅速调整动作，得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80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0分；击打有一定力度和准确性，组合较为连贯，节奏感较强，得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60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79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分；击打力度和准确性一般，组合连贯性欠佳，准确性和节奏感一般，得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59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分。</w:t>
      </w:r>
    </w:p>
    <w:p w14:paraId="64ABF50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（三）成绩评定</w:t>
      </w:r>
    </w:p>
    <w:p w14:paraId="63B2451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按照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体能科目、专业科目分别占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60%、40%的比例，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合成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</w:rPr>
        <w:t>报考者技能测试成绩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  <w:lang w:eastAsia="zh-CN"/>
        </w:rPr>
        <w:t>。具体为：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000米跑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400米跑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引体向上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、拳腿法空击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、摔法技术、拳腿摔步法组合技术、拳腿组合打靶技术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成绩分别占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20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</w:rPr>
        <w:t>。</w:t>
      </w:r>
    </w:p>
    <w:p w14:paraId="4821D9B0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  <w:lang w:eastAsia="zh-CN"/>
        </w:rPr>
      </w:pPr>
    </w:p>
    <w:p w14:paraId="1902FE88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  <w:lang w:eastAsia="zh-CN"/>
        </w:rPr>
        <w:t>附件：江苏省2026年度考试录用公安机关专技类特殊职位公</w:t>
      </w:r>
    </w:p>
    <w:p w14:paraId="604C4BC6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u w:val="none"/>
          <w:lang w:eastAsia="zh-CN"/>
        </w:rPr>
        <w:t>务员（人民警察）技能测试评分标准</w:t>
      </w:r>
    </w:p>
    <w:bookmarkEnd w:id="0"/>
    <w:sectPr>
      <w:footerReference r:id="rId3" w:type="default"/>
      <w:pgSz w:w="11906" w:h="16838"/>
      <w:pgMar w:top="2098" w:right="1531" w:bottom="1984" w:left="1531" w:header="851" w:footer="1417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C43190CE-A3DF-495A-9529-72B78A955159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64425E05-7B24-4AC7-BD28-AB03D888F337}"/>
  </w:font>
  <w:font w:name="方正楷体_GBK">
    <w:panose1 w:val="02000000000000000000"/>
    <w:charset w:val="86"/>
    <w:family w:val="script"/>
    <w:pitch w:val="default"/>
    <w:sig w:usb0="800002BF" w:usb1="38CF7CFA" w:usb2="00000016" w:usb3="00000000" w:csb0="00040000" w:csb1="00000000"/>
    <w:embedRegular r:id="rId3" w:fontKey="{A056AC38-52A1-42F8-ADF6-7823FA54302A}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749C5F02-67C5-4E5C-B068-C47FEE3FB18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DEE163">
    <w:pPr>
      <w:pStyle w:val="5"/>
      <w:jc w:val="center"/>
      <w:rPr>
        <w:rFonts w:ascii="方正仿宋_GBK" w:hAnsi="方正仿宋_GBK" w:eastAsia="方正仿宋_GBK" w:cs="方正仿宋_GBK"/>
        <w:sz w:val="28"/>
        <w:szCs w:val="28"/>
      </w:rPr>
    </w:pPr>
    <w:r>
      <w:rPr>
        <w:rStyle w:val="11"/>
        <w:rFonts w:hint="eastAsia" w:ascii="方正仿宋_GBK" w:hAnsi="方正仿宋_GBK" w:eastAsia="方正仿宋_GBK" w:cs="方正仿宋_GBK"/>
        <w:sz w:val="28"/>
        <w:szCs w:val="28"/>
      </w:rPr>
      <w:t xml:space="preserve">— </w:t>
    </w:r>
    <w:r>
      <w:rPr>
        <w:rFonts w:ascii="Times New Roman" w:hAnsi="Times New Roman" w:eastAsia="方正仿宋_GBK" w:cs="Times New Roman"/>
        <w:sz w:val="28"/>
        <w:szCs w:val="28"/>
      </w:rPr>
      <w:fldChar w:fldCharType="begin"/>
    </w:r>
    <w:r>
      <w:rPr>
        <w:rStyle w:val="11"/>
        <w:rFonts w:ascii="Times New Roman" w:hAnsi="Times New Roman" w:eastAsia="方正仿宋_GBK" w:cs="Times New Roman"/>
        <w:sz w:val="28"/>
        <w:szCs w:val="28"/>
      </w:rPr>
      <w:instrText xml:space="preserve">PAGE  </w:instrText>
    </w:r>
    <w:r>
      <w:rPr>
        <w:rFonts w:ascii="Times New Roman" w:hAnsi="Times New Roman" w:eastAsia="方正仿宋_GBK" w:cs="Times New Roman"/>
        <w:sz w:val="28"/>
        <w:szCs w:val="28"/>
      </w:rPr>
      <w:fldChar w:fldCharType="separate"/>
    </w:r>
    <w:r>
      <w:rPr>
        <w:rStyle w:val="11"/>
        <w:rFonts w:ascii="Times New Roman" w:hAnsi="Times New Roman" w:eastAsia="方正仿宋_GBK" w:cs="Times New Roman"/>
        <w:sz w:val="28"/>
        <w:szCs w:val="28"/>
      </w:rPr>
      <w:t>1</w:t>
    </w:r>
    <w:r>
      <w:rPr>
        <w:rFonts w:ascii="Times New Roman" w:hAnsi="Times New Roman" w:eastAsia="方正仿宋_GBK" w:cs="Times New Roman"/>
        <w:sz w:val="28"/>
        <w:szCs w:val="28"/>
      </w:rPr>
      <w:fldChar w:fldCharType="end"/>
    </w:r>
    <w:r>
      <w:rPr>
        <w:rStyle w:val="11"/>
        <w:rFonts w:hint="eastAsia" w:ascii="方正仿宋_GBK" w:hAnsi="方正仿宋_GBK" w:eastAsia="方正仿宋_GBK" w:cs="方正仿宋_GBK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0280C"/>
    <w:rsid w:val="034A41DF"/>
    <w:rsid w:val="066B0E8A"/>
    <w:rsid w:val="070A4DB1"/>
    <w:rsid w:val="09F44D96"/>
    <w:rsid w:val="0A64392A"/>
    <w:rsid w:val="0B087D04"/>
    <w:rsid w:val="0B2B5A29"/>
    <w:rsid w:val="0B38618B"/>
    <w:rsid w:val="0DA019D2"/>
    <w:rsid w:val="1A487507"/>
    <w:rsid w:val="1E781831"/>
    <w:rsid w:val="21B61AB9"/>
    <w:rsid w:val="277D4C52"/>
    <w:rsid w:val="27A41752"/>
    <w:rsid w:val="28312B7C"/>
    <w:rsid w:val="2B2C7062"/>
    <w:rsid w:val="2DE04792"/>
    <w:rsid w:val="2E5D714E"/>
    <w:rsid w:val="30CC13DB"/>
    <w:rsid w:val="31F134B7"/>
    <w:rsid w:val="356273B0"/>
    <w:rsid w:val="3B246A26"/>
    <w:rsid w:val="44B45FF8"/>
    <w:rsid w:val="479E3C8F"/>
    <w:rsid w:val="4C0360C1"/>
    <w:rsid w:val="4EF72C1C"/>
    <w:rsid w:val="55665EF8"/>
    <w:rsid w:val="560F1140"/>
    <w:rsid w:val="59AA5E89"/>
    <w:rsid w:val="5EEE7403"/>
    <w:rsid w:val="6C4E7CD8"/>
    <w:rsid w:val="70EF07B1"/>
    <w:rsid w:val="759D2141"/>
    <w:rsid w:val="79C505D8"/>
    <w:rsid w:val="7DC0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10">
    <w:name w:val="Default Paragraph Font"/>
    <w:qFormat/>
    <w:uiPriority w:val="1"/>
  </w:style>
  <w:style w:type="table" w:default="1" w:styleId="8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qFormat/>
    <w:uiPriority w:val="1"/>
    <w:pPr>
      <w:autoSpaceDE w:val="0"/>
      <w:autoSpaceDN w:val="0"/>
      <w:jc w:val="left"/>
    </w:pPr>
    <w:rPr>
      <w:rFonts w:ascii="宋体" w:hAnsi="宋体" w:eastAsia="宋体"/>
      <w:kern w:val="0"/>
      <w:sz w:val="32"/>
      <w:szCs w:val="32"/>
      <w:lang w:eastAsia="en-US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adjustRightInd w:val="0"/>
      <w:snapToGrid w:val="0"/>
      <w:spacing w:beforeAutospacing="1" w:afterAutospacing="1"/>
      <w:jc w:val="left"/>
    </w:pPr>
    <w:rPr>
      <w:rFonts w:ascii="Tahoma" w:hAnsi="Tahoma" w:cs="Times New Roman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2517</Words>
  <Characters>2770</Characters>
  <Paragraphs>74</Paragraphs>
  <TotalTime>11</TotalTime>
  <ScaleCrop>false</ScaleCrop>
  <LinksUpToDate>false</LinksUpToDate>
  <CharactersWithSpaces>2773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2025-10-09T08:43:00Z</dcterms:created>
  <dc:creator>fufeng bai</dc:creator>
  <cp:lastModifiedBy>韩豫哲</cp:lastModifiedBy>
  <cp:lastPrinted>2025-09-29T04:11:00Z</cp:lastPrinted>
  <dcterms:modified xsi:type="dcterms:W3CDTF">2025-10-29T11:11:39Z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66650DAE457545EB90A87C3B5DEFFD3E</vt:lpwstr>
  </property>
  <property fmtid="{D5CDD505-2E9C-101B-9397-08002B2CF9AE}" pid="4" name="KSOTemplateDocerSaveRecord">
    <vt:lpwstr>eyJoZGlkIjoiZTJiNDY0NjZkOGQ2MjQzYTNiYjVjNWVhNTc5MjNhMGEiLCJ1c2VySWQiOiI2MTMzMjU1MTQifQ==</vt:lpwstr>
  </property>
</Properties>
</file>